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p>
    <w:p>
      <w:pPr>
        <w:jc w:val="center"/>
        <w:rPr>
          <w:rFonts w:hint="eastAsia"/>
          <w:b/>
          <w:bCs/>
          <w:sz w:val="36"/>
          <w:szCs w:val="36"/>
        </w:rPr>
      </w:pPr>
      <w:r>
        <w:rPr>
          <w:rFonts w:hint="eastAsia"/>
          <w:b/>
          <w:bCs/>
          <w:sz w:val="36"/>
          <w:szCs w:val="36"/>
        </w:rPr>
        <w:t>深刻吸取沉痛教训　净化和营造良好政治生态</w:t>
      </w:r>
    </w:p>
    <w:p>
      <w:pPr>
        <w:jc w:val="center"/>
        <w:rPr>
          <w:rFonts w:hint="eastAsia"/>
          <w:b/>
          <w:bCs/>
          <w:sz w:val="36"/>
          <w:szCs w:val="36"/>
        </w:rPr>
      </w:pPr>
    </w:p>
    <w:p>
      <w:pPr>
        <w:jc w:val="center"/>
        <w:rPr>
          <w:rFonts w:hint="eastAsia"/>
          <w:b/>
          <w:bCs/>
          <w:sz w:val="48"/>
          <w:szCs w:val="48"/>
        </w:rPr>
      </w:pPr>
      <w:r>
        <w:rPr>
          <w:rFonts w:hint="eastAsia"/>
          <w:b/>
          <w:bCs/>
          <w:sz w:val="48"/>
          <w:szCs w:val="48"/>
        </w:rPr>
        <w:t>全省警示教育大会在沈阳召开</w:t>
      </w:r>
    </w:p>
    <w:p>
      <w:pPr>
        <w:jc w:val="center"/>
        <w:rPr>
          <w:rFonts w:hint="eastAsia"/>
          <w:b/>
          <w:bCs/>
          <w:sz w:val="48"/>
          <w:szCs w:val="48"/>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李希讲话　陈求发主持</w:t>
      </w:r>
    </w:p>
    <w:p>
      <w:pPr>
        <w:jc w:val="center"/>
        <w:rPr>
          <w:rFonts w:hint="eastAsia"/>
          <w:b/>
          <w:bCs/>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来源：辽宁日报 2016年09月21日 版次：A01</w:t>
      </w:r>
    </w:p>
    <w:p>
      <w:pPr>
        <w:jc w:val="center"/>
        <w:rPr>
          <w:rFonts w:hint="eastAsia" w:ascii="仿宋_GB2312" w:hAnsi="仿宋_GB2312" w:eastAsia="仿宋_GB2312" w:cs="仿宋_GB2312"/>
          <w:sz w:val="32"/>
          <w:szCs w:val="32"/>
        </w:rPr>
      </w:pPr>
    </w:p>
    <w:p>
      <w:pPr>
        <w:rPr>
          <w:rFonts w:hint="eastAsia" w:ascii="仿宋_GB2312" w:hAnsi="仿宋_GB2312" w:eastAsia="仿宋_GB2312" w:cs="仿宋_GB2312"/>
          <w:sz w:val="36"/>
          <w:szCs w:val="36"/>
        </w:rPr>
      </w:pP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rPr>
        <w:t>本报讯　记者刘立纲报道　以案为鉴、警钟长鸣，痛定思痛、举一反三，激浊扬清、正本清源。9月20日，全省警示教育大会在沈阳召开。会议认真总结、深刻反思辽宁拉票贿选案的沉痛教训，对全省深入开展警示教育进行全面安排部署。省委书记、省人大常委会主任李希出席会议并讲话，省委副书记、省长陈求发主持会议，省政协主席夏德仁出席会议。省委副书记曾维出席会议。省委常委、省纪委书记陈小江传达中央有关精神。</w:t>
      </w:r>
    </w:p>
    <w:p>
      <w:pP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这次会议是辽宁近年来召开的层次最高、规模最大的一次重要会议，会议开了两个多小时。会议以电视电话会议的形式召开。省委常委，省人大常委会、省政府、省政协领导班子中的党员负责同志，省法院院长、省检察院检察长，省委各部委、省直各单位领导班子中的党员负责同志，省属高校、大型企业党政主要负责同志等共600余人在主会场出席会议。各市、县（市、区）党委、人大、政府、政协领导班子中的党员负责同志，法检两长，以及市县所属部门领导班子中的党员负责同志，共3000余人在分会场参加会议。</w:t>
      </w:r>
    </w:p>
    <w:p>
      <w:pP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李希在讲话中指出，辽宁拉票贿选案是新中国成立以来查处的第一起发生在省级层面、严重违反党纪国法、严重违反政治纪律和政治规矩、严重违反组织纪律和换届纪律、严重破坏人大选举制度的重大案件，是对我国人民代表大会制度的挑战，是对社会主义民主政治的挑战，是对国家法律和党的纪律的挑战，触碰了中国特色社会主义制度底线和中国共产党执政底线。特别是王珉、苏宏章、王阳、郑玉焯等人的所作所为，严重丧失党性原则，完全背离党的宗旨，给党和人民事业造成巨大损失，严重影响了辽宁的政治生态和对外形象。案件性质严重、触目惊心，令人警醒、发人深思，对辽宁政治生态和从政环境的严重破坏不可低估，对辽宁经济社会发展和干部队伍建设造成的危害不可低估，对全省广大干部群众心理上的冲击和伤害不可低估。</w:t>
      </w:r>
    </w:p>
    <w:p>
      <w:pP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李希指出，依纪依法彻查和处理辽宁拉票贿选案，充分体现了以习近平同志为总书记的党中央坚定不移推进全面从严治党、全面依法治国的鲜明态度和坚定决心，维护了人民代表大会制度的权威和尊严，维护了党纪国法的权威和尊严，深得广大党员干部和人民群众的拥护和支持。全省各级党组织和广大党员干部要进一步增强政治意识、大局意识、核心意识、看齐意识，深入贯彻落实党中央的决策部署，高度警醒、引以为戒，以身作则、率先垂范，用最坚决的态度同一切弱化党的先进性、损害纯洁性的行为作斗争，用最坚决的态度净化和营造良好的政治生态，以此为契机，坚定信心、振奋精神，敢于担当、勇于作为，以实际行动取信于民、汇聚力量，扎实推动辽宁老工业基地早日重振雄风，决不辜负党中央的关怀和重托，决不辜负全省人民的信任和期待。</w:t>
      </w:r>
    </w:p>
    <w:p>
      <w:pP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李希强调，要深刻反思辽宁拉票贿选案造成的严重危害，切实采取有效措施，彻底肃清案件带来的不良影响。一是要坚决维护中央权威，确保同以习近平同志为总书记的党中央保持高度一致。牢固树立“四个意识”，坚定不移地向党中央看齐、向党的理论和路线方针政策看齐，中央提倡的坚决响应，中央要求的坚决照办，中央禁止的坚决杜绝，确保中央政令畅通、令行禁止，确保中央各项决策部署在辽宁落地生根见效。二是要坚决落实管党治党主体责任，确保全面从严治党各项要求落到实处。各级党委（党组）书记要牢固树立不管党治党就是严重失职的观念，把抓好党建作为最大的政绩、必须担当的职责，敢抓敢管、动真碰硬，推动责任层层落实、压力层层传导，使管党治党真正从宽松软走向严紧硬。三是要坚决落实好干部标准，确保树立正确的用人导向。严格按照习近平总书记提出的“20字”好干部标准和“忠诚干净担当”“三严三实”“讲诚信、懂规矩、守纪律”要求，把正确用人导向鲜明地亮出来、立起来、严起来，坚决让乱作为、不作为的人坐不稳，让忽悠的人没前途，让跑官要官的没市场，让买官卖官的受到严肃查处。坚持从严选拔和管理监督干部，以铁的纪律抵御和铲除滋生“圈子文化”和拉帮结派问题的土壤和环境。构建“亲”“清”新型政商关系，坚决割断不健康的人情裙带，剔除利益互换的腐败毒瘤。四是要坚决把纪律挺在前面，确保依规依纪依法用权。始终牢记没有纪律和法律之外的权力，提高警惕、慎用权力，把对纪律、法律的敬畏转化为思维方式和行为方式。坚持用党的六项纪律衡量党员干部的行为，抓早抓小、动辄则咎，发现苗头倾向及时提醒，触碰底线及时纠正。抓住腐败问题易发多发的重要领域、关键环节和重点岗位，强化立规矩、建制度，真正把权力关进制度的笼子里。坚持原则、公私分明，正确对待亲情，严格管理身边工作人员，打好预防针、增强免疫力。五是</w:t>
      </w:r>
      <w:bookmarkStart w:id="0" w:name="_GoBack"/>
      <w:bookmarkEnd w:id="0"/>
      <w:r>
        <w:rPr>
          <w:rFonts w:hint="eastAsia" w:ascii="仿宋_GB2312" w:hAnsi="仿宋_GB2312" w:eastAsia="仿宋_GB2312" w:cs="仿宋_GB2312"/>
          <w:sz w:val="36"/>
          <w:szCs w:val="36"/>
        </w:rPr>
        <w:t>要坚决强化党内监督，确保失责必问、问责必严。突出对领导干部特别是“一把手”的监督，使党内监督真正严起来、实起来。坚持、完善、落实民主集中制，把民主基础上的集中和集中指导下的民主有机结合起来，把上级对下级、同级之间以及下级对上级的监督充分调动起来。以问责倒逼责任落实，使从严治党的政治责任细化为各级党组织的具体责任，转化为各级党员领导干部的担当行动。</w:t>
      </w:r>
    </w:p>
    <w:p>
      <w:pP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李希要求，要加强组织领导，周密安排部署，通过警示教育进一步激励引导全省广大党员干部绷紧纪律这根弦，提振精气神，激发正能量，以更加饱满的热情、更加积极的态度、更加务实的作风，带着感情、带着责任，扎实做好当前各项重点工作。一是要深入开展警示教育。各级党组织要结合本地区本部门本单位实际，通过召开警示教育大会、专题学习整改和举办学习班等多种形式，让广大党员干部把党的纪律和规矩真正立起来、挺起来、严起来，真正唤起党章意识、党的意识、宗旨意识、纪律意识，切实做到在党言党、在党忧党、在党为党。组织召开高质量的专题民主生活会，每名党员干部都要把自己摆进去，联系个人思想、工作、作风和生活实际，认真查摆分析，通过开展严肃认真的批评和自我批评，不断提升思想觉悟和思想境界。二是要切实做好省市党委换届工作。把加强党的领导贯穿换届工作全过程，强化责任担当，严明纪律规矩，对各种各样的不正之风坚持“零容忍”,确保换届风清气正。三是要把对案件的反思剖析和警示教育，作为深入开展“两学一做”学习教育的重要内容，教育引导广大党员干部以王珉、苏宏章、王阳、郑玉焯等反面典型为镜鉴，切实提高思想认识，真正受到一次刻骨铭心的思想洗礼、党性锻炼和法纪教育。四是要把开展警示教育同巡视“回头看”整改工作紧密结合起来，坚持目标不变，尺度不松，力度不减，确保实现整改问题要见底、长效机制要建立、政治生态要改善的目标。五是要着力抓好安全生产、社会治安、信访稳定等工作，确保全省社会大局稳定。把握正确的舆论导向，切实防止不实信息和谣言传播蔓延。六是要深入贯彻五大发展理念，全面落实“四个着力”要求和《中共中央　国务院关于全面振兴东北地区等老工业基地的若干意见》，埋头苦干、扎实工作，推动辽宁振兴发展不断取得新成效。</w:t>
      </w:r>
    </w:p>
    <w:p>
      <w:pP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xml:space="preserve">　　据悉，为深入贯彻落实党中央、中央纪委查处辽宁拉票贿选案的决策部署，近期，省委多次召开会议传达中央有关精神，贯彻落实有关要求。8月28日和9月1日，省委两次召开常委（扩大）会议。会上，省委常委和省人大常委会、省政府、省政协党组负责同志分别联系各自的思想、工作、作风和生活实际，围绕辽宁拉票贿选案，讲认识、谈体会，找差距、说教训。9月3日，省委召开辽宁拉票贿选案查处有关情况通报会，各市和省直各单位主要负责同志参加会议。9月7日，省委再次召开专题通报会，向老领导老同志通报辽宁拉票贿选案查处有关情况。9月13日，十二届全国人大常委会第二十三次会议闭幕后，当晚省委召开省委书记专题会议，9月14日省委召开常委会会议，深入学习领会全国人大常委会审议通过的报告和决定，研究部署贯彻落实意见。与此同时，省人大常委会、省政府、省政协党组和省法院、省检察院党组，以及各市市委、省直各单位党委（党组），县处级以上单位党委（党组）也召开专题会议，进行传达学习。通过自上而下的深入学习思考、举一反三，全省各级党组织和广大党员干部进一步统一了思想、凝聚了共识。 </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 w:name="Glyphicons Halflings">
    <w:altName w:val="Courier New"/>
    <w:panose1 w:val="00000000000000000000"/>
    <w:charset w:val="00"/>
    <w:family w:val="auto"/>
    <w:pitch w:val="default"/>
    <w:sig w:usb0="00000000" w:usb1="00000000" w:usb2="00000000" w:usb3="00000000" w:csb0="00000000" w:csb1="00000000"/>
  </w:font>
  <w:font w:name="Menlo">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Microsoft YaHei">
    <w:altName w:val="Courier New"/>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771C7"/>
    <w:rsid w:val="566771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300" w:beforeAutospacing="0" w:after="150" w:afterAutospacing="0" w:line="17" w:lineRule="atLeast"/>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txtc"/>
    <w:basedOn w:val="1"/>
    <w:uiPriority w:val="0"/>
    <w:pPr>
      <w:jc w:val="center"/>
    </w:pPr>
    <w:rPr>
      <w:rFonts w:ascii="Microsoft YaHei" w:hAnsi="Microsoft YaHei" w:eastAsia="Microsoft YaHei" w:cs="Microsoft YaHei"/>
      <w:kern w:val="0"/>
      <w:lang w:val="en-US" w:eastAsia="zh-CN" w:bidi="ar"/>
    </w:rPr>
  </w:style>
  <w:style w:type="paragraph" w:customStyle="1" w:styleId="6">
    <w:name w:val="info_p"/>
    <w:basedOn w:val="1"/>
    <w:qFormat/>
    <w:uiPriority w:val="0"/>
    <w:pPr>
      <w:pBdr>
        <w:top w:val="dashed" w:color="CCCCCC" w:sz="6" w:space="15"/>
      </w:pBdr>
      <w:spacing w:line="390" w:lineRule="atLeast"/>
      <w:ind w:firstLine="420"/>
      <w:jc w:val="left"/>
    </w:pPr>
    <w:rPr>
      <w:kern w:val="0"/>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2016-09-29T00:22:00Z</dcterms:created>
  <dc:creator>徐晓曼</dc:creator>
  <cp:lastModifiedBy>徐晓曼</cp:lastModifiedBy>
  <cp:lastPrinted>2016-09-29T00:24:25Z</cp:lastPrinted>
  <dcterms:modified xsi:type="dcterms:W3CDTF">2016-09-29T00:25:14Z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